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C1" w:rsidRPr="00912053" w:rsidRDefault="000B14C1" w:rsidP="000B14C1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120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тему </w:t>
      </w:r>
    </w:p>
    <w:p w:rsidR="000B14C1" w:rsidRPr="009F6E30" w:rsidRDefault="000B14C1" w:rsidP="000B14C1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6E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Первые шаги к математике</w:t>
      </w:r>
      <w:r w:rsidRPr="009F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B14C1" w:rsidRDefault="000B14C1" w:rsidP="000B14C1">
      <w:pPr>
        <w:shd w:val="clear" w:color="auto" w:fill="FFFFFF"/>
        <w:spacing w:after="0" w:line="198" w:lineRule="atLeast"/>
        <w:jc w:val="right"/>
        <w:rPr>
          <w:rFonts w:ascii="Times New Roman" w:eastAsia="Calibri" w:hAnsi="Times New Roman" w:cs="Times New Roman"/>
          <w:i/>
          <w:color w:val="000000"/>
          <w:sz w:val="24"/>
          <w:szCs w:val="28"/>
        </w:rPr>
      </w:pPr>
      <w:r w:rsidRPr="00912053">
        <w:rPr>
          <w:rFonts w:ascii="Times New Roman" w:eastAsia="Calibri" w:hAnsi="Times New Roman" w:cs="Times New Roman"/>
          <w:i/>
          <w:color w:val="000000"/>
          <w:sz w:val="24"/>
          <w:szCs w:val="28"/>
        </w:rPr>
        <w:t xml:space="preserve"> Макушина Т.Д., учитель-дефектолог</w:t>
      </w:r>
    </w:p>
    <w:p w:rsidR="000B14C1" w:rsidRDefault="000B14C1" w:rsidP="000B14C1">
      <w:pPr>
        <w:shd w:val="clear" w:color="auto" w:fill="FFFFFF"/>
        <w:spacing w:after="0" w:line="198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Pr="009F6E30">
        <w:rPr>
          <w:color w:val="111111"/>
          <w:sz w:val="28"/>
          <w:szCs w:val="28"/>
        </w:rPr>
        <w:t xml:space="preserve">Многие родители ошибочно считают, что математика – это такая наука, которую ребенок начнет изучать в школе. И почему-то ассоциируют ее со сложными формулами, теоремами. Не стоит так пугаться! На самом деле, азы математики можно давать ребенку с 2-3 лет, а то и раньше. </w:t>
      </w:r>
      <w:r w:rsidRPr="000D0DA3">
        <w:rPr>
          <w:color w:val="000000"/>
          <w:sz w:val="28"/>
          <w:szCs w:val="28"/>
        </w:rPr>
        <w:t>Чем раньше малыш научится считать, тем легче ему будет учиться дальше. Самое главное в этом деле — заинтересовать кроху, а не заставлять. Несколько советов помогут вам учиться считать, играя.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b/>
          <w:bCs/>
          <w:color w:val="000000"/>
          <w:sz w:val="28"/>
          <w:szCs w:val="28"/>
        </w:rPr>
        <w:t>Считайте предметы, которые вас окружают: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color w:val="000000"/>
          <w:sz w:val="28"/>
          <w:szCs w:val="28"/>
        </w:rPr>
        <w:t xml:space="preserve">    Пусть это будет посуда, конфеты в вазочке, яблоки, карандаши, одним словом – все, что видите вокруг. Считайте везде, где это только возможно. Можно пересчитывать ступеньки. Можно отсчитывать секунды до того, как откроются двери лифта. Можно использовать считалки перед началом любых дел: «Раз-два-три — ёлочка, гори», «</w:t>
      </w:r>
      <w:proofErr w:type="spellStart"/>
      <w:r w:rsidRPr="000D0DA3">
        <w:rPr>
          <w:color w:val="000000"/>
          <w:sz w:val="28"/>
          <w:szCs w:val="28"/>
        </w:rPr>
        <w:t>Раз-два-три-четыре-пять</w:t>
      </w:r>
      <w:proofErr w:type="spellEnd"/>
      <w:r w:rsidRPr="000D0DA3">
        <w:rPr>
          <w:color w:val="000000"/>
          <w:sz w:val="28"/>
          <w:szCs w:val="28"/>
        </w:rPr>
        <w:t xml:space="preserve"> — побежали». Это важно, чтобы малыш понял: цифры не нечто абстрактное, а часть повседневной жизни.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407035</wp:posOffset>
            </wp:positionV>
            <wp:extent cx="253682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11" y="21308"/>
                <wp:lineTo x="21411" y="0"/>
                <wp:lineTo x="0" y="0"/>
              </wp:wrapPolygon>
            </wp:wrapTight>
            <wp:docPr id="2" name="Рисунок 5" descr="https://img1.dxycdn.com/2019/1225/679/338719559476571284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dxycdn.com/2019/1225/679/3387195594765712844-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DA3">
        <w:rPr>
          <w:color w:val="000000"/>
          <w:sz w:val="28"/>
          <w:szCs w:val="28"/>
        </w:rPr>
        <w:t>А чтобы ребенок запомнил, как выглядит сама цифра, купите набор цифр на магнитах или просто записывайте их на магнитной доске.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b/>
          <w:bCs/>
          <w:color w:val="000000"/>
          <w:sz w:val="28"/>
          <w:szCs w:val="28"/>
        </w:rPr>
        <w:t>Считайте пальчики:</w:t>
      </w:r>
    </w:p>
    <w:p w:rsidR="000B14C1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color w:val="000000"/>
          <w:sz w:val="28"/>
          <w:szCs w:val="28"/>
        </w:rPr>
        <w:t xml:space="preserve">    Начиная обучение, покажите </w:t>
      </w:r>
      <w:proofErr w:type="gramStart"/>
      <w:r w:rsidRPr="000D0DA3">
        <w:rPr>
          <w:color w:val="000000"/>
          <w:sz w:val="28"/>
          <w:szCs w:val="28"/>
        </w:rPr>
        <w:t>малышу</w:t>
      </w:r>
      <w:proofErr w:type="gramEnd"/>
      <w:r w:rsidRPr="000D0DA3">
        <w:rPr>
          <w:color w:val="000000"/>
          <w:sz w:val="28"/>
          <w:szCs w:val="28"/>
        </w:rPr>
        <w:t xml:space="preserve"> как считать на его пальчиках, можете также и на своих. Превратите появление и </w:t>
      </w:r>
      <w:proofErr w:type="spellStart"/>
      <w:r w:rsidRPr="000D0DA3">
        <w:rPr>
          <w:color w:val="000000"/>
          <w:sz w:val="28"/>
          <w:szCs w:val="28"/>
        </w:rPr>
        <w:t>исчезание</w:t>
      </w:r>
      <w:proofErr w:type="spellEnd"/>
      <w:r w:rsidRPr="000D0DA3">
        <w:rPr>
          <w:color w:val="000000"/>
          <w:sz w:val="28"/>
          <w:szCs w:val="28"/>
        </w:rPr>
        <w:t xml:space="preserve"> пальцев в игру-фокус: убирайте и добавляйте пальцы, закрывая их другой рукой, чтобы у ребенка складывалось впечатление, что они исчезают.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76475" cy="1706880"/>
            <wp:effectExtent l="0" t="0" r="9525" b="7620"/>
            <wp:wrapTight wrapText="bothSides">
              <wp:wrapPolygon edited="0">
                <wp:start x="0" y="0"/>
                <wp:lineTo x="0" y="21455"/>
                <wp:lineTo x="21510" y="21455"/>
                <wp:lineTo x="21510" y="0"/>
                <wp:lineTo x="0" y="0"/>
              </wp:wrapPolygon>
            </wp:wrapTight>
            <wp:docPr id="7" name="Рисунок 3" descr="http://igraemdoma.com/games-photos/schet-do-3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graemdoma.com/games-photos/schet-do-3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0DA3">
        <w:rPr>
          <w:b/>
          <w:bCs/>
          <w:color w:val="000000"/>
          <w:sz w:val="28"/>
          <w:szCs w:val="28"/>
        </w:rPr>
        <w:t>Картинки и карточки с цифрами и предметами: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color w:val="000000"/>
          <w:sz w:val="28"/>
          <w:szCs w:val="28"/>
        </w:rPr>
        <w:t xml:space="preserve">   Наглядный материал очень поможет в обучении. Вы можете положить один предмет, объясняя, что он один и показывая ему картинку с изображением цифры 1. Не торопитесь, пускай малыш запомнит сначала счет до 3, затем можно и до 5, затем до 10. С помощью картинок с цифрами и реальных предметов, ваш ребенок научится не только считать, но и сопоставлять количество предметов с цифрами.</w:t>
      </w:r>
    </w:p>
    <w:p w:rsidR="000B14C1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b/>
          <w:bCs/>
          <w:color w:val="000000"/>
          <w:sz w:val="28"/>
          <w:szCs w:val="28"/>
        </w:rPr>
        <w:t>Включайте малышу песенки-считалочки.                                                              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color w:val="000000"/>
          <w:sz w:val="28"/>
          <w:szCs w:val="28"/>
        </w:rPr>
        <w:t xml:space="preserve"> Это один из самых доступных, простых и весёлых способов познакомить ребёнка с цифрами, их порядком и простейшими правилами сложения и </w:t>
      </w:r>
      <w:r w:rsidRPr="000D0DA3">
        <w:rPr>
          <w:color w:val="000000"/>
          <w:sz w:val="28"/>
          <w:szCs w:val="28"/>
        </w:rPr>
        <w:lastRenderedPageBreak/>
        <w:t>вычитания. Как ни удивительно это звучит, но эффективнее всего дети учатся математике, когда слышат привычную и понятную устную речь. Думая, что касается мультиков объяснять и расписывать не нужно. Сейчас много хороших и красочных развивающих мультфильмов, где добрые и интересные персонажи помогут малышу понять значение цифр и улучшат их запоминание.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b/>
          <w:bCs/>
          <w:color w:val="000000"/>
          <w:sz w:val="28"/>
          <w:szCs w:val="28"/>
        </w:rPr>
        <w:t>Книжки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color w:val="000000"/>
          <w:sz w:val="28"/>
          <w:szCs w:val="28"/>
        </w:rPr>
        <w:t xml:space="preserve">   Хорошие, красочные книжки тоже является отличным обучающим пособием. Они помогут разнообразить ваши с малышом занятия и станут для вас большим помощников. Такие книги можно приобрести в любом детском книжном магазине.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201295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8" name="Рисунок 6" descr="https://optomdv.ru/image/cache/catalog/1katalog_tovarov/Detskiy-mir/nabor-magnitov-cifry/nabor-magnitov-cifry-7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omdv.ru/image/cache/catalog/1katalog_tovarov/Detskiy-mir/nabor-magnitov-cifry/nabor-magnitov-cifry-7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b/>
          <w:bCs/>
          <w:color w:val="000000"/>
          <w:sz w:val="28"/>
          <w:szCs w:val="28"/>
        </w:rPr>
        <w:t>Используйте магниты</w:t>
      </w:r>
    </w:p>
    <w:p w:rsidR="000B14C1" w:rsidRPr="000D0DA3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0DA3">
        <w:rPr>
          <w:color w:val="000000"/>
          <w:sz w:val="28"/>
          <w:szCs w:val="28"/>
        </w:rPr>
        <w:t xml:space="preserve">   Купите красивые и яркие магниты с цифрами. Лучше всего прикрепить их на холодильник, тогда малыш постоянно будет на них смотреть, что поможет ему зрительно быстрее запомнить.</w:t>
      </w:r>
    </w:p>
    <w:p w:rsidR="000B14C1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B14C1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B14C1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B14C1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B14C1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315087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17" y="21368"/>
                <wp:lineTo x="21417" y="0"/>
                <wp:lineTo x="0" y="0"/>
              </wp:wrapPolygon>
            </wp:wrapTight>
            <wp:docPr id="9" name="Рисунок 4" descr="https://i.ytimg.com/vi/dyGNOFrPlW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dyGNOFrPlWI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4C1" w:rsidRPr="00FA61AE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A61AE">
        <w:rPr>
          <w:b/>
          <w:color w:val="000000"/>
          <w:sz w:val="28"/>
          <w:szCs w:val="28"/>
        </w:rPr>
        <w:t xml:space="preserve">Играйте в </w:t>
      </w:r>
      <w:proofErr w:type="spellStart"/>
      <w:r w:rsidRPr="00FA61AE">
        <w:rPr>
          <w:b/>
          <w:color w:val="000000"/>
          <w:sz w:val="28"/>
          <w:szCs w:val="28"/>
        </w:rPr>
        <w:t>сортеры</w:t>
      </w:r>
      <w:proofErr w:type="spellEnd"/>
    </w:p>
    <w:p w:rsidR="000B14C1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0D0DA3">
        <w:rPr>
          <w:color w:val="000000"/>
          <w:sz w:val="28"/>
          <w:szCs w:val="28"/>
        </w:rPr>
        <w:t xml:space="preserve">Сортировка — один из важнейших математических приёмов. </w:t>
      </w:r>
      <w:proofErr w:type="gramStart"/>
      <w:r w:rsidRPr="000D0DA3">
        <w:rPr>
          <w:color w:val="000000"/>
          <w:sz w:val="28"/>
          <w:szCs w:val="28"/>
        </w:rPr>
        <w:t>Мы отделяем чётные числа от нечётных, целые от дробных, простые от составных… Естественно, до подобных понятий малышу ещё далеко, однако логике будущих арифметических действий его можно учить уже в 3</w:t>
      </w:r>
      <w:r>
        <w:rPr>
          <w:color w:val="000000"/>
          <w:sz w:val="28"/>
          <w:szCs w:val="28"/>
        </w:rPr>
        <w:t xml:space="preserve"> </w:t>
      </w:r>
      <w:r w:rsidRPr="000D0DA3">
        <w:rPr>
          <w:color w:val="000000"/>
          <w:sz w:val="28"/>
          <w:szCs w:val="28"/>
        </w:rPr>
        <w:t>года.</w:t>
      </w:r>
      <w:proofErr w:type="gramEnd"/>
      <w:r w:rsidRPr="000D0DA3">
        <w:rPr>
          <w:color w:val="000000"/>
          <w:sz w:val="28"/>
          <w:szCs w:val="28"/>
        </w:rPr>
        <w:t xml:space="preserve"> Для этого хорошо подходят </w:t>
      </w:r>
      <w:proofErr w:type="spellStart"/>
      <w:r w:rsidRPr="000D0DA3">
        <w:rPr>
          <w:color w:val="000000"/>
          <w:sz w:val="28"/>
          <w:szCs w:val="28"/>
        </w:rPr>
        <w:t>игрушки-сортеры</w:t>
      </w:r>
      <w:proofErr w:type="spellEnd"/>
      <w:r w:rsidRPr="000D0DA3">
        <w:rPr>
          <w:color w:val="000000"/>
          <w:sz w:val="28"/>
          <w:szCs w:val="28"/>
        </w:rPr>
        <w:t>: с помощью отверстий разной формы ребёнок учится разделять разные геометрические фигуры. Но игрушками дело не ограничивается. Сортировка вполне доступна и в обычной жизни. Например, можно предложить трёхлетке разложить полотенца по стопкам: б</w:t>
      </w:r>
      <w:r>
        <w:rPr>
          <w:color w:val="000000"/>
          <w:sz w:val="28"/>
          <w:szCs w:val="28"/>
        </w:rPr>
        <w:t>елые — в одну, синие — в другую, большие ложки и маленькие и т. д.</w:t>
      </w:r>
    </w:p>
    <w:p w:rsidR="000B14C1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PT Sans" w:hAnsi="PT Sans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 xml:space="preserve">    </w:t>
      </w:r>
      <w:r w:rsidRPr="00FA61AE">
        <w:rPr>
          <w:color w:val="000000"/>
          <w:sz w:val="28"/>
          <w:szCs w:val="28"/>
        </w:rPr>
        <w:t>Научить ребенка считать не так уж сложно. Превратите обучение в игру и не успеете заметить, как вам малыш будет уверенно считать. Главное, чтобы ваши занятия были регулярными.</w:t>
      </w:r>
    </w:p>
    <w:p w:rsidR="000B14C1" w:rsidRPr="00FA61AE" w:rsidRDefault="000B14C1" w:rsidP="000B14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61AE">
        <w:rPr>
          <w:color w:val="000000"/>
          <w:sz w:val="28"/>
          <w:szCs w:val="28"/>
        </w:rPr>
        <w:t> </w:t>
      </w:r>
      <w:proofErr w:type="gramStart"/>
      <w:r w:rsidRPr="00FA61AE">
        <w:rPr>
          <w:bCs/>
          <w:iCs/>
          <w:color w:val="000000"/>
          <w:sz w:val="28"/>
          <w:szCs w:val="28"/>
        </w:rPr>
        <w:t>Занимайтесь с ним каждый день и уже скоро будет</w:t>
      </w:r>
      <w:proofErr w:type="gramEnd"/>
      <w:r w:rsidRPr="00FA61AE">
        <w:rPr>
          <w:bCs/>
          <w:iCs/>
          <w:color w:val="000000"/>
          <w:sz w:val="28"/>
          <w:szCs w:val="28"/>
        </w:rPr>
        <w:t xml:space="preserve"> заметен результат.</w:t>
      </w:r>
    </w:p>
    <w:p w:rsidR="000B14C1" w:rsidRPr="00FA61AE" w:rsidRDefault="000B14C1" w:rsidP="000B14C1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4C1" w:rsidRPr="00714FDF" w:rsidRDefault="000B14C1" w:rsidP="000B14C1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4C1" w:rsidRDefault="000B14C1" w:rsidP="000B14C1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4C1" w:rsidRDefault="000B14C1" w:rsidP="000B14C1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4C1" w:rsidRDefault="000B14C1" w:rsidP="000B14C1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14C1" w:rsidRDefault="000B14C1" w:rsidP="000B14C1">
      <w:pPr>
        <w:shd w:val="clear" w:color="auto" w:fill="FFFFFF"/>
        <w:spacing w:after="0" w:line="240" w:lineRule="auto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71C" w:rsidRDefault="0012271C"/>
    <w:sectPr w:rsidR="0012271C" w:rsidSect="001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14C1"/>
    <w:rsid w:val="000B14C1"/>
    <w:rsid w:val="0012271C"/>
    <w:rsid w:val="001E757D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1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2022-02-14T05:35:00Z</dcterms:created>
  <dcterms:modified xsi:type="dcterms:W3CDTF">2022-02-14T05:35:00Z</dcterms:modified>
</cp:coreProperties>
</file>