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46" w:rsidRDefault="005E0746" w:rsidP="005E0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36"/>
          <w:szCs w:val="28"/>
          <w:lang w:eastAsia="ru-RU"/>
        </w:rPr>
      </w:pPr>
      <w:r w:rsidRPr="005E0746">
        <w:rPr>
          <w:rFonts w:ascii="Times New Roman" w:eastAsia="Times New Roman" w:hAnsi="Times New Roman"/>
          <w:b/>
          <w:bCs/>
          <w:iCs/>
          <w:sz w:val="36"/>
          <w:szCs w:val="28"/>
          <w:lang w:eastAsia="ru-RU"/>
        </w:rPr>
        <w:t>Особенности речевого развития детей 2–3 лет</w:t>
      </w:r>
    </w:p>
    <w:p w:rsidR="005E0746" w:rsidRDefault="005E0746" w:rsidP="005E07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32"/>
          <w:szCs w:val="28"/>
          <w:lang w:eastAsia="ru-RU"/>
        </w:rPr>
      </w:pPr>
      <w:r w:rsidRPr="005E0746">
        <w:rPr>
          <w:rFonts w:ascii="Times New Roman" w:eastAsia="Times New Roman" w:hAnsi="Times New Roman"/>
          <w:bCs/>
          <w:iCs/>
          <w:sz w:val="32"/>
          <w:szCs w:val="28"/>
          <w:lang w:eastAsia="ru-RU"/>
        </w:rPr>
        <w:t>(консультация для родителей)</w:t>
      </w:r>
      <w:bookmarkStart w:id="0" w:name="_GoBack"/>
      <w:bookmarkEnd w:id="0"/>
    </w:p>
    <w:p w:rsidR="005E0746" w:rsidRPr="003C58B6" w:rsidRDefault="003C58B6" w:rsidP="003C58B6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</w:pPr>
      <w:r w:rsidRPr="003C58B6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>Н.П. Кириченко, воспитатель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с взрослыми и речь взрослых. Развивая речь, нужно заботиться не столько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образом, накапливается его пассивный словарь.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прилагательные), хотя согласует их не всегда грамматически правильно. Малыш уже настолько владеет речью, что может понятно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окружающих объяснить, что ему нужно, рассказать о том, что видел или слышал.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Малышам нужно читать короткие стихи, несложные ритмически, с понятными ребенку образами. Это в первую очередь русские народные стихи 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Ваш малыш, конечно, уже знает основные цвета (красный, синий, зеленый, желтый).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третьем году жизни дети начинают все более активно использовать в своей речи глаголы для называния своих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5E0746" w:rsidRDefault="005E0746" w:rsidP="005E0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вводите </w:t>
      </w:r>
      <w:r w:rsidR="003C58B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D669AA" w:rsidRDefault="00D669AA"/>
    <w:sectPr w:rsidR="00D669AA" w:rsidSect="007B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46"/>
    <w:rsid w:val="003C58B6"/>
    <w:rsid w:val="005E0746"/>
    <w:rsid w:val="007B1158"/>
    <w:rsid w:val="00D669AA"/>
    <w:rsid w:val="00DF66D5"/>
    <w:rsid w:val="00E7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2021-04-03T16:28:00Z</dcterms:created>
  <dcterms:modified xsi:type="dcterms:W3CDTF">2021-05-17T10:43:00Z</dcterms:modified>
</cp:coreProperties>
</file>